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95" w:rsidRDefault="00B81A95" w:rsidP="00B81A95">
      <w:pPr>
        <w:spacing w:before="0" w:beforeAutospacing="0" w:after="0" w:afterAutospacing="0"/>
        <w:ind w:left="4320" w:firstLine="72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767D" w:rsidRDefault="0013767D" w:rsidP="0013767D">
      <w:pPr>
        <w:spacing w:before="0" w:beforeAutospacing="0" w:after="0" w:afterAutospacing="0"/>
        <w:ind w:left="792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УТВЕРЖДАЮ</w:t>
      </w:r>
      <w:r w:rsidRPr="002A44DB">
        <w:rPr>
          <w:lang w:val="ru-RU"/>
        </w:rPr>
        <w:br/>
      </w: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Генеральный директор</w:t>
      </w:r>
      <w:r w:rsidRPr="002A44DB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__________А.В. Львов</w:t>
      </w:r>
    </w:p>
    <w:p w:rsidR="00B81A95" w:rsidRDefault="0013767D" w:rsidP="0013767D">
      <w:pPr>
        <w:spacing w:before="0" w:beforeAutospacing="0" w:after="0" w:afterAutospacing="0"/>
        <w:ind w:left="5760" w:firstLine="72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16.02.</w:t>
      </w:r>
      <w:r w:rsidRPr="002A44DB">
        <w:rPr>
          <w:rFonts w:hAnsi="Times New Roman" w:cs="Times New Roman"/>
          <w:color w:val="000000"/>
          <w:sz w:val="24"/>
          <w:szCs w:val="24"/>
          <w:lang w:val="ru-RU"/>
        </w:rPr>
        <w:t>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B81A95" w:rsidRDefault="00B81A95" w:rsidP="0013767D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7E0BC0" w:rsidRDefault="00A30B97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 xml:space="preserve">Должностная инструкция </w:t>
      </w:r>
      <w:r w:rsidRPr="007E0BC0">
        <w:rPr>
          <w:lang w:val="ru-RU"/>
        </w:rPr>
        <w:br/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главного специалиста по гражданской обороне</w:t>
      </w:r>
      <w:r w:rsidRPr="007E0BC0">
        <w:rPr>
          <w:lang w:val="ru-RU"/>
        </w:rPr>
        <w:br/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(главного специалиста по защите в чрезвычайных ситуациях, главного специалиста по гражданской обороне и защите в чрезвычайных ситуациях, главного специалиста по гражданской защите)</w:t>
      </w:r>
    </w:p>
    <w:p w:rsidR="00B81A95" w:rsidRDefault="00B81A95" w:rsidP="0013767D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767D" w:rsidRDefault="0013767D" w:rsidP="0013767D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Москва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  <w:t>16.02.2022</w:t>
      </w:r>
    </w:p>
    <w:p w:rsidR="0073533D" w:rsidRPr="0013767D" w:rsidRDefault="00A30B97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67D">
        <w:rPr>
          <w:rFonts w:hAnsi="Times New Roman" w:cs="Times New Roman"/>
          <w:color w:val="000000"/>
          <w:sz w:val="24"/>
          <w:szCs w:val="24"/>
          <w:lang w:val="ru-RU"/>
        </w:rPr>
        <w:t>1. ОБЩИЕ ПОЛОЖЕНИЯ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1.1. Настоящая должностная инструкция определяет обязанности, права и ответственность главного специалиста по гражданской обороне.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1.2. Решение о назначении на должность и об освобождении от должности принимает директор по представлению непосредственного руководителя.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1.3. Требования к образованию и обучению работника:</w:t>
      </w:r>
    </w:p>
    <w:p w:rsidR="0073533D" w:rsidRPr="007E0BC0" w:rsidRDefault="00A30B97" w:rsidP="00B81A95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 xml:space="preserve">высшее образование – </w:t>
      </w:r>
      <w:proofErr w:type="spellStart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бакалавриат</w:t>
      </w:r>
      <w:proofErr w:type="spellEnd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высшее образование (непрофильное) – </w:t>
      </w:r>
      <w:proofErr w:type="spellStart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бакалавриат</w:t>
      </w:r>
      <w:proofErr w:type="spellEnd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 xml:space="preserve"> и дополнительное профессиональное образование – программы повышения квалификации, программы профессиональной переподготовки.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1.4. Требования к опыту практической работы:</w:t>
      </w:r>
    </w:p>
    <w:p w:rsidR="0073533D" w:rsidRPr="007E0BC0" w:rsidRDefault="00A30B97" w:rsidP="00B81A95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не менее трех лет по направлению профессиональной деятельности.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1.5. Особые условия допуска к работе:</w:t>
      </w:r>
    </w:p>
    <w:p w:rsidR="0073533D" w:rsidRDefault="00A30B97" w:rsidP="00B81A95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предусмотрены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 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1.6. Другие характеристики для занятия должности:</w:t>
      </w:r>
    </w:p>
    <w:p w:rsidR="0073533D" w:rsidRDefault="00A30B97" w:rsidP="00B81A95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предусмотрены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 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1.7. Работник в своей деятельности руководствуется:</w:t>
      </w:r>
    </w:p>
    <w:p w:rsidR="0073533D" w:rsidRPr="007E0BC0" w:rsidRDefault="00A30B97" w:rsidP="00B81A95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действующими нормативными документами по вопросам выполняемой работы;</w:t>
      </w:r>
    </w:p>
    <w:p w:rsidR="0073533D" w:rsidRPr="007E0BC0" w:rsidRDefault="00A30B97" w:rsidP="00B81A95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уставом организации, Правилами внутреннего трудового распорядка и локальными нормативными актами организации;</w:t>
      </w:r>
    </w:p>
    <w:p w:rsidR="0073533D" w:rsidRPr="007E0BC0" w:rsidRDefault="00A30B97" w:rsidP="00B81A95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трудовым договором и настоящей должностной инструкцией.</w:t>
      </w:r>
    </w:p>
    <w:p w:rsidR="0073533D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1.8. Работник должен знать:</w:t>
      </w:r>
    </w:p>
    <w:p w:rsidR="0073533D" w:rsidRDefault="00A30B97" w:rsidP="00B81A9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Правила внутреннего трудового распорядка;</w:t>
      </w:r>
    </w:p>
    <w:p w:rsidR="0073533D" w:rsidRPr="007E0BC0" w:rsidRDefault="00A30B97" w:rsidP="00B81A9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правила и нормы охраны труда, техники безопасности и противопожарной защиты;</w:t>
      </w:r>
    </w:p>
    <w:p w:rsidR="0073533D" w:rsidRDefault="00A30B97" w:rsidP="00B81A95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информацию, необходимую для выполнения своих должностных обязанностей.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Смотрите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подробнее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разделе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2.</w:t>
      </w:r>
    </w:p>
    <w:p w:rsidR="0073533D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1.9. Работник подчиняется непосредственному руководителю.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1.10. На время отсутствия работника (отпуск, болезнь и пр.) его обязанности исполняет лицо, назначенное в установленном порядке.</w:t>
      </w:r>
    </w:p>
    <w:p w:rsidR="00B81A95" w:rsidRDefault="00B81A95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7E0BC0" w:rsidRDefault="00A30B97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2. ДОЛЖНОСТНЫЕ ОБЯЗАННОСТИ,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ЗНАНИЯ И УМЕНИЯ ДЛЯ ИХ ВЫПОЛНЕНИЯ</w:t>
      </w:r>
    </w:p>
    <w:p w:rsidR="00B81A95" w:rsidRDefault="00B81A95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В обязанности работника входит:</w:t>
      </w:r>
    </w:p>
    <w:p w:rsidR="0073533D" w:rsidRPr="007E0BC0" w:rsidRDefault="00A30B97" w:rsidP="00B81A9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2.1. Разработка и проведение комплекса организационно-технических мероприятий по защите работников и материальных ценностей организации от опасностей, возникающих при военных конфликтах или вследствие этих конфликтов и чрезвычайных ситуаций:</w:t>
      </w:r>
    </w:p>
    <w:p w:rsidR="0073533D" w:rsidRPr="007E0BC0" w:rsidRDefault="00A30B97" w:rsidP="00B81A9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проведение анализа и комплексной оценки рисков возникновения опасных природных явлений на территории размещения объектов организации, аварий на объектах организации </w:t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 опасных производственных объектах сторонних организаций, последствия которых могут оказать негативное воздействие на объекты и персонал организации;</w:t>
      </w:r>
    </w:p>
    <w:p w:rsidR="0073533D" w:rsidRPr="007E0BC0" w:rsidRDefault="00A30B97" w:rsidP="00B81A9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планирование и подготовка мероприятий по эвакуации работников, членов их семей и материальных ценностей организации в безопасные районы из зон возможных опасностей и по рассредоточению работников, продолжающих деятельность в военное время, и работников, обеспечивающих выполнение мероприятий по гражданской обороне, в зонах возможных опасностей;</w:t>
      </w:r>
    </w:p>
    <w:p w:rsidR="0073533D" w:rsidRPr="007E0BC0" w:rsidRDefault="00A30B97" w:rsidP="00B81A9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разработка локальных нормативных актов по осуществлению деятельности эвакуационных органов организации;</w:t>
      </w:r>
    </w:p>
    <w:p w:rsidR="0073533D" w:rsidRPr="007E0BC0" w:rsidRDefault="00A30B97" w:rsidP="00B81A9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проведение комплекса организационно-технических мероприятий, направленных на обеспечение работников организации средствами коллективной и индивидуальной защиты;</w:t>
      </w:r>
    </w:p>
    <w:p w:rsidR="0073533D" w:rsidRPr="007E0BC0" w:rsidRDefault="00A30B97" w:rsidP="00B81A95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планирование и проведение мероприятий по световой и другим видам маскировки.</w:t>
      </w:r>
      <w:proofErr w:type="gramEnd"/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сбор исходных данных и обосновывать ограничения для определения показателей степени рисков чрезвычайных ситуаций;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определять сценарии возникновения и развития аварий и чрезвычайных ситуаций на объектах, эксплуатируемых организацией, отбирать наиболее подходящие методы оценки рисков аварий и чрезвычайных ситуаций для проведения расчетов и обосновывать их применение;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расчеты показателей степени рисков;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готовить предложения по проведению комплекса мероприятий, направленных на снижение степени риска на объектах, эксплуатируемых организацией;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паспорта безопасности опасных объектов, эксплуатируемых организацией;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оформлять на карте (плане, схеме) построение зон (изолиний) последствий возможных чрезвычайных ситуаций и индивидуального (потенциального) риска;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эвакуации работников, членов их семей, материальных ценностей организации в безопасные районы;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рассредоточению работников, продолжающих деятельность в военное время, и работников, обеспечивающих выполнение мероприятий по гражданской обороне, в зонах возможных опасностей;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комплекс мероприятий по подготовке безопасных районов для размещения работников и членов их семей, материальных и культурных ценностей, подлежащих эвакуации;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и согласовывать с органами местного самоуправления плановые документы по размещению работников организации и членов их семей в безопасном районе;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комплекс мероприятий по получению ордеров на занятие жилых и нежилых зданий (помещений) в безопасном районе;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локальные нормативные акты об эвакуационной комиссии организации;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работе эвакуационной комиссии на год;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оформлять протоколы заседаний эвакуационной комиссии и проекты ее решений;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инструкции для эвакуационных органов организации;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поддерживать в состоянии постоянной готовности к использованию по назначению и организовывать техническое обслуживание защитных сооружений гражданской обороны, эксплуатируемых организацией;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наращиванию инженерной защиты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организации;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вести учет созданных и создаваемых защитных сооружений гражданской обороны в организации;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комплекс мероприятий по осуществлению хранения средств индивидуальной защиты;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разрабатывать перспективные плановые документы по накоплению и освежению средств индивидуальной защиты для обеспечения ими работников организации;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осуществлению выдачи и распределения средств индивидуальной защиты работникам организации;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комплекс мероприятий по осуществлению утилизации средств индивидуальной защиты с истекшими сроками хранения;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определять перечень объектов, зданий и сооружений организации, подлежащих маскировке, перечень мер имитации;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определять и обосновывать комплекс инженерно-технических мероприятий по устранению демаскирующих признаков объектов, эксплуатируемых организацией;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осуществлению комплексной маскировки объектов организации, являющихся вероятными целями в случае применения современных средств поражения;</w:t>
      </w:r>
    </w:p>
    <w:p w:rsidR="0073533D" w:rsidRPr="007E0BC0" w:rsidRDefault="00A30B97" w:rsidP="00B81A95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создавать и поддерживать в состоянии постоянной готовности к использованию по назначению запасы материально-технических средств, необходимых для проведения мероприятий по маскировке.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методология оценки рисков возникновения чрезвычайных ситуаций природного характера, характерных для региона размещения объектов организации;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методология оценки рисков возникновения аварий на объектах организации;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требования к типовому паспорту безопасности опасного объекта;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по эвакуации населения, материальных и культурных ценностей в безопасные районы;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порядок получения ордеров на занятие жилых и нежилых зданий (помещений) в безопасном районе;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по разработке плановых документов по ведению гражданской обороны;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об организации и ведении гражданской обороны в муниципальных образованиях и организациях;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требования по составу и структуре эвакуационных органов организации;</w:t>
      </w:r>
    </w:p>
    <w:p w:rsidR="0073533D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ведению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делопроизводства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методические рекомендации федерального органа исполнительной власти, уполномоченного на решение задач в области гражданской обороны и защиты населения и территорий от чрезвычайных ситуаций, по утилизации и освежению запасов средств индивидуальной защиты;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использования объектов и имущества гражданской обороны приватизированными организациями;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создания убежищ и иных объектов гражданской обороны;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правила эксплуатации защитных сооружений гражданской обороны;</w:t>
      </w:r>
    </w:p>
    <w:p w:rsidR="0073533D" w:rsidRPr="007E0BC0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об организации обеспечения населения средствами индивидуальной защиты;</w:t>
      </w:r>
    </w:p>
    <w:p w:rsidR="0073533D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маскировки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3533D" w:rsidRDefault="00A30B97" w:rsidP="00B81A95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режимы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световой маскировки.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характеристики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Default="00A30B97" w:rsidP="00B81A95">
      <w:pPr>
        <w:numPr>
          <w:ilvl w:val="0"/>
          <w:numId w:val="1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 предусмотрены.</w:t>
      </w:r>
    </w:p>
    <w:p w:rsidR="0073533D" w:rsidRPr="007E0BC0" w:rsidRDefault="00A30B97" w:rsidP="00B81A95">
      <w:pPr>
        <w:spacing w:before="0" w:beforeAutospacing="0" w:after="0" w:afterAutospacing="0"/>
        <w:ind w:left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2.2. Организация создания, подготовки и поддержания в готовности органов управления гражданской обороной и РСЧС на объектовом уровне организации:</w:t>
      </w:r>
    </w:p>
    <w:p w:rsidR="0073533D" w:rsidRPr="007E0BC0" w:rsidRDefault="00A30B97" w:rsidP="00B81A9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разработка локальных нормативных актов по осуществлению деятельности координационного органа РСЧС на объектовом уровне организации;</w:t>
      </w:r>
    </w:p>
    <w:p w:rsidR="0073533D" w:rsidRPr="007E0BC0" w:rsidRDefault="00A30B97" w:rsidP="00B81A9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осуществление контроля и координации деятельности органа повседневного управления РСЧС на объектовом уровне организации;</w:t>
      </w:r>
    </w:p>
    <w:p w:rsidR="0073533D" w:rsidRPr="007E0BC0" w:rsidRDefault="00A30B97" w:rsidP="00B81A9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осуществление деятельности органа управления гражданской обороной и постоянно действующего органа управления РСЧС на объектовом уровне организации;</w:t>
      </w:r>
    </w:p>
    <w:p w:rsidR="0073533D" w:rsidRPr="007E0BC0" w:rsidRDefault="00A30B97" w:rsidP="00B81A95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проведение штабных тренировок с органами управления гражданской обороной и РСЧС на объектовом уровне организации.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локальные нормативные акты о комиссии по предупреждению и ликвидации чрезвычайных ситуаций и обеспечению пожарной безопасности организации;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работе комиссии по предупреждению и ликвидации чрезвычайных ситуаций и обеспечению пожарной безопасности организации на год;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оформлять протоколы заседаний комиссии по предупреждению и ликвидации чрезвычайных ситуаций и обеспечению пожарной безопасности организации и проекты ее решений;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алгоритмы действий диспетчеров повседневного органа управления РСЧС на объектовом уровне организации в различных режимах функционирования;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локальные нормативные акты об органе повседневного управления РСЧС на объектовом уровне (дежурно-диспетчерской службе) организации;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и проводить согласование соглашений о взаимном обмене информацией в области гражданской обороны и защиты населения и территорий от чрезвычайных ситуаций природного и техногенного характера;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локальные нормативные акты о постоянно действующем органе управления РСЧС на объектовом уровне организации;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локальные нормативные акты об органе управления гражданской обороной организации;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планировать работу органов управления на краткосрочный, среднесрочный и долгосрочный периоды;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координировать работу органов управления в различных режимах функционирования;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принимать сигналы гражданской обороны и извещать о них руководителя организации;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проведению штабных тренировок;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организационные указания структурным подразделениям (филиалам) организации на проведение штабной тренировки;</w:t>
      </w:r>
    </w:p>
    <w:p w:rsidR="0073533D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разрабатывать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замысел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штабной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тренировки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табель срочных донесений и таблицы сигналов управления на штабную тренировку;</w:t>
      </w:r>
    </w:p>
    <w:p w:rsidR="0073533D" w:rsidRPr="007E0BC0" w:rsidRDefault="00A30B97" w:rsidP="00B81A95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вводные по штабной тренировке структурным подразделениям (филиалам) организации.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порядок организации и функционирования РСЧС;</w:t>
      </w:r>
    </w:p>
    <w:p w:rsidR="0073533D" w:rsidRPr="007E0BC0" w:rsidRDefault="00A30B97" w:rsidP="00B81A9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режимы функционирования органов управления и сил РСЧС;</w:t>
      </w:r>
    </w:p>
    <w:p w:rsidR="0073533D" w:rsidRPr="007E0BC0" w:rsidRDefault="00A30B97" w:rsidP="00B81A9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порядок сбора и обмена информацией в области защиты населения и территорий от чрезвычайных ситуаций природного и техногенного характера;</w:t>
      </w:r>
    </w:p>
    <w:p w:rsidR="0073533D" w:rsidRPr="007E0BC0" w:rsidRDefault="00A30B97" w:rsidP="00B81A9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создании (назначении) в организациях структурных подразделений (работников), уполномоченных на решение задач в области гражданской обороны;</w:t>
      </w:r>
    </w:p>
    <w:p w:rsidR="0073533D" w:rsidRPr="007E0BC0" w:rsidRDefault="00A30B97" w:rsidP="00B81A9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об уполномоченных на решение задач в области гражданской обороны структурных подразделениях (работниках) организаций;</w:t>
      </w:r>
    </w:p>
    <w:p w:rsidR="0073533D" w:rsidRPr="007E0BC0" w:rsidRDefault="00A30B97" w:rsidP="00B81A9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подготовки и проведения штабных тренировок по гражданской обороне, защите населения от чрезвычайных ситуаций;</w:t>
      </w:r>
    </w:p>
    <w:p w:rsidR="0073533D" w:rsidRPr="007E0BC0" w:rsidRDefault="00A30B97" w:rsidP="00B81A95">
      <w:pPr>
        <w:numPr>
          <w:ilvl w:val="0"/>
          <w:numId w:val="1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виды и цели штабных тренировок по гражданской обороне, защите населения от чрезвычайных ситуаций.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характеристики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Default="00A30B97" w:rsidP="00B81A95">
      <w:pPr>
        <w:numPr>
          <w:ilvl w:val="0"/>
          <w:numId w:val="1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 предусмотрены.</w:t>
      </w:r>
    </w:p>
    <w:p w:rsidR="0073533D" w:rsidRPr="007E0BC0" w:rsidRDefault="00A30B97" w:rsidP="00B81A95">
      <w:pPr>
        <w:spacing w:before="0" w:beforeAutospacing="0" w:after="0" w:afterAutospacing="0"/>
        <w:ind w:left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2.3. Организация создания, подготовки и поддержания в готовности к действиям по назначению сил гражданской обороны и специально подготовленных сил организации, предназначенных и выделяемых (привлекаемых) для предупреждения и ликвидации чрезвычайных ситуаций:</w:t>
      </w:r>
    </w:p>
    <w:p w:rsidR="0073533D" w:rsidRPr="007E0BC0" w:rsidRDefault="00A30B97" w:rsidP="00B81A9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осуществление контроля и координации деятельности формирований и служб гражданской обороны организации;</w:t>
      </w:r>
    </w:p>
    <w:p w:rsidR="0073533D" w:rsidRPr="007E0BC0" w:rsidRDefault="00A30B97" w:rsidP="00B81A9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осуществление контроля и координации деятельности специально подготовленных сил организации, предназначенных и выделяемых (привлекаемых) для предупреждения и ликвидации чрезвычайных ситуаций;</w:t>
      </w:r>
    </w:p>
    <w:p w:rsidR="0073533D" w:rsidRPr="007E0BC0" w:rsidRDefault="00A30B97" w:rsidP="00B81A95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проведение комплексных, командно-штабных, тактико-специальных учений и объектовых тренировок по гражданской обороне и защите от чрезвычайных ситуаций с формированиями и службами организации.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локальные нормативные акты о спасательных службах гражданской обороны, внештатных аварийно-спасательных формированиях и внештатных формированиях по обеспечению выполнения мероприятий по гражданской обороне организации;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обосновывать вид и количество создаваемых спасательных служб и формирований гражданской обороны в организации;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комплекс мероприятий по аттестации нештатных аварийно-спасательных формирований и спасательных служб гражданской обороны организации;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действиям служб и формирований гражданской обороны организации при проведении аварийно-спасательных и других неотложных работ;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табели оснащения формирований и служб гражданской обороны;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определять состав специально подготовленных сил организации, предназначенных и выделяемых (привлекаемых) для предупреждения и ликвидации чрезвычайных ситуаций;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определять состав сил постоянной готовности организации;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табели оснащения формирований и служб специально подготовленных сил организации, предназначенных и выделяемых (привлекаемых) для предупреждения и ликвидации чрезвычайных ситуаций;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табели оснащения сил постоянной готовности организации;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действиям сил постоянной готовности организации при ликвидации чрезвычайных ситуаций;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обосновывать необходимость создания аварийно-спасательных формирований в организации;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комплекс мероприятий по заключению договоров на обслуживание опасных производственных объектов, эксплуатируемых организацией, профессиональными аварийно-спасательными службами или формированиями;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проведению комплексных, командно-штабных, тактико-специальных учений и объектовых тренировок;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организационные указания структурным подразделениям (филиалам) организации на проведение комплексных, командно-штабных, тактико-специальных учений и объектовых тренировок;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замысел комплексных, командно-штабных, тактико-специальных учений и объектовых тренировок;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табель срочных донесений и таблицы сигналов управления на комплексное, командно-штабное тактико-специальное учение и объектовую тренировку;</w:t>
      </w:r>
    </w:p>
    <w:p w:rsidR="0073533D" w:rsidRPr="007E0BC0" w:rsidRDefault="00A30B97" w:rsidP="00B81A95">
      <w:pPr>
        <w:numPr>
          <w:ilvl w:val="0"/>
          <w:numId w:val="1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разрабатывать вводные структурным подразделениям (филиалам) организации на учения и тренировки.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по разработке и согласованию локальных нормативных актов о спасательной службе гражданской обороны организации;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объем и характер задач, выполняемых организацией (структурными подразделениями, филиалами) в соответствии с плановыми документами по ведению гражданской обороны;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создания нештатных формирований по обеспечению выполнения мероприятий по гражданской обороне;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создания нештатных аварийно-спасательных формирований;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режимы военного и чрезвычайного положения;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об организации взаимодействия с органами военного командования, органами местного самоуправления, штабом территориальной обороны, сторонними организациями, необходимыми для обеспечения основного производственного процесса, в условиях опасностей, возникающих при военных конфликтах или вследствие этих конфликтов;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действий сил гражданской обороны организации в условиях воздействия современных средств поражения;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методы, способы и основные средства обеспечения защиты сил гражданской обороны организации от опасностей, возникающих при военных конфликтах или вследствие этих конфликтов;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организации связи, обеспечения устойчивого управления силами и средствами, а также производственной деятельностью организации в условиях опасностей, возникающих при военных конфликтах или вследствие этих конфликтов;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объем и характер задач, выполняемых организацией (структурными подразделениями, филиалами), в соответствии с плановыми документами по проведению мероприятий по предупреждению и ликвидации чрезвычайных ситуаций;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проведении аттестации аварийно-спасательных формирований;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организации и функционирования сил РСЧС;</w:t>
      </w:r>
    </w:p>
    <w:p w:rsidR="0073533D" w:rsidRPr="007E0BC0" w:rsidRDefault="00A30B97" w:rsidP="00B81A95">
      <w:pPr>
        <w:numPr>
          <w:ilvl w:val="0"/>
          <w:numId w:val="1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инструкция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характеристики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Default="00A30B97" w:rsidP="00B81A95">
      <w:pPr>
        <w:numPr>
          <w:ilvl w:val="0"/>
          <w:numId w:val="1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 предусмотрены.</w:t>
      </w:r>
    </w:p>
    <w:p w:rsidR="0073533D" w:rsidRPr="007E0BC0" w:rsidRDefault="00A30B97" w:rsidP="00B81A95">
      <w:pPr>
        <w:spacing w:before="0" w:beforeAutospacing="0" w:after="0" w:afterAutospacing="0"/>
        <w:ind w:left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2.4.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Повышение устойчивости функционирования эксплуатируемых объектов организации от опасностей, возникающих при военных конфликтах или вследствие этих конфликтов и чрезвычайных ситуаций:</w:t>
      </w:r>
    </w:p>
    <w:p w:rsidR="0073533D" w:rsidRPr="007E0BC0" w:rsidRDefault="00A30B97" w:rsidP="00B81A95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разработка локальных нормативных актов по осуществлению деятельности комиссии по вопросам повышения устойчивости функционирования объектов организации;</w:t>
      </w:r>
    </w:p>
    <w:p w:rsidR="0073533D" w:rsidRPr="007E0BC0" w:rsidRDefault="00A30B97" w:rsidP="00B81A95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разработка ежегодных и перспективных плановых документов по повышению устойчивости функционирования объектов организации в условиях опасностей, возникающих при военных конфликтах или вследствие этих конфликтов и чрезвычайных ситуаций;</w:t>
      </w:r>
    </w:p>
    <w:p w:rsidR="0073533D" w:rsidRPr="007E0BC0" w:rsidRDefault="00A30B97" w:rsidP="00B81A95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проведение комплекса мероприятий по осуществлению исследований устойчивости функционирования объектов организации;</w:t>
      </w:r>
    </w:p>
    <w:p w:rsidR="0073533D" w:rsidRPr="007E0BC0" w:rsidRDefault="00A30B97" w:rsidP="00B81A95">
      <w:pPr>
        <w:numPr>
          <w:ilvl w:val="0"/>
          <w:numId w:val="1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создание запасов материально-технических сре</w:t>
      </w:r>
      <w:proofErr w:type="gramStart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я повышения устойчивости функционирования организации.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разрабатывать локальные нормативные акты о комиссии по вопросам повышения устойчивости функционирования объектов организации;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работы комиссии по вопросам повышения устойчивости функционирования объектов организации на год;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оформлять протоколы заседаний комиссии по вопросам повышения устойчивости функционирования объектов организации и проекты ее решений;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осуществлять контроль реализации утвержденных решений комиссии по вопросам повышения устойчивости функционирования объектов организации;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наращиванию мероприятий по повышению устойчивости функционирования организации, продолжающей работу в военное время;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плановые документы по повышению надежности энергоснабжения объектов, эксплуатируемых организацией;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выявлять и классифицировать объекты, производственные фонды по основаниям важности, ремонтопригодности, опасности, уникальности и непрерывности эксплуатации;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выявлять объекты, технологические узлы и процессы, уязвимые к воздействию поражающих факторов чрезвычайных ситуаций и современных средств поражения;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проводить анализ причин нарушения энергоснабжения объектов, эксплуатируемых организацией;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анализировать результаты проведения исследований устойчивости функционирования объектов организации;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готовить предложения по повышению надежности энергоснабжения объектов, эксплуатируемых организацией, посредством применения автономных (резервных) источников энергоснабжения;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определять на основе анализа результатов исследований устойчивости функционирования объектов номенклатуру и объемы запасов материально-технических средств для повышения устойчивости функционирования организации;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разрабатывать локальные нормативные акты организации по созданию запасов материально-технических средств для повышения устойчивости функционирования организации;</w:t>
      </w:r>
    </w:p>
    <w:p w:rsidR="0073533D" w:rsidRPr="007E0BC0" w:rsidRDefault="00A30B97" w:rsidP="00B81A95">
      <w:pPr>
        <w:numPr>
          <w:ilvl w:val="0"/>
          <w:numId w:val="2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осуществлять контроль восполнения и освежения запасов материально-технических сре</w:t>
      </w:r>
      <w:proofErr w:type="gramStart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я повышения устойчивости функционирования организации.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основные мероприятия гражданской обороны, направленные на повышение устойчивости функционирования объектов организации;</w:t>
      </w:r>
    </w:p>
    <w:p w:rsidR="0073533D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делопроизводству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документы по порядку выполнения мероприятий гражданской обороны;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методы, способы и основные средства обеспечения устойчивости энергоснабжения объектов организации;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документы по порядку осуществления безаварийной остановки объектов, эксплуатируемых организацией, и производственного процесса по сигналам оповещения гражданской обороны;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режимы военного и чрезвычайного положения;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ограничения деятельности и (или) дополнительные обязанности организации в условиях военного (чрезвычайного) положения;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требования к антитеррористической защищенности объектов организации;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правила полного и (или) частичного ограничения режима потребления электрической энергии;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требования к надежности электроснабжения потребителей;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методология проведения исследований устойчивости функционирования технологического оборудования, объектов и производственного процесса организации;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о порядке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характера;</w:t>
      </w:r>
    </w:p>
    <w:p w:rsidR="0073533D" w:rsidRPr="007E0BC0" w:rsidRDefault="00A30B97" w:rsidP="00B81A95">
      <w:pPr>
        <w:numPr>
          <w:ilvl w:val="0"/>
          <w:numId w:val="2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технические характеристики автономных источников энергоснабжения.</w:t>
      </w:r>
    </w:p>
    <w:p w:rsidR="0073533D" w:rsidRDefault="00A30B97" w:rsidP="00B81A95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характеристики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3533D" w:rsidRDefault="00A30B97" w:rsidP="00B81A95">
      <w:pPr>
        <w:numPr>
          <w:ilvl w:val="0"/>
          <w:numId w:val="2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 предусмотрены.</w:t>
      </w:r>
    </w:p>
    <w:p w:rsidR="00B81A95" w:rsidRDefault="00B81A95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B81A95" w:rsidRDefault="00A30B97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81A95">
        <w:rPr>
          <w:rFonts w:hAnsi="Times New Roman" w:cs="Times New Roman"/>
          <w:color w:val="000000"/>
          <w:sz w:val="24"/>
          <w:szCs w:val="24"/>
          <w:lang w:val="ru-RU"/>
        </w:rPr>
        <w:t>3. ПРАВА</w:t>
      </w:r>
    </w:p>
    <w:p w:rsidR="00B81A95" w:rsidRDefault="00B81A95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B81A95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81A95">
        <w:rPr>
          <w:rFonts w:hAnsi="Times New Roman" w:cs="Times New Roman"/>
          <w:color w:val="000000"/>
          <w:sz w:val="24"/>
          <w:szCs w:val="24"/>
          <w:lang w:val="ru-RU"/>
        </w:rPr>
        <w:t>Работник вправе: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3.1. Знакомиться с проектными решениями руководства, касающимися его деятельности.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3.2. Вносить предложения по совершенствованию работы, связанной с предусмотренными настоящей инструкцией обязанностями.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3.3. В пределах своей компетенции сообщать непосредственному руководителю о недостатках, выявленных в процессе исполнения должностных обязанностей, и вносить предложения по их устранению.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3.4. Требовать от руководства оказания содействия в исполнении своих должностных обязанностей и прав.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3.5. Запрашивать лично или через непосредственного руководителя информацию и документы, необходимые для выполнения своих должностных обязанностей.</w:t>
      </w:r>
    </w:p>
    <w:p w:rsidR="00B81A95" w:rsidRDefault="00B81A95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7E0BC0" w:rsidRDefault="00A30B97" w:rsidP="00B81A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4. ОТВЕТСТВЕННОСТЬ</w:t>
      </w:r>
    </w:p>
    <w:p w:rsidR="00B81A95" w:rsidRDefault="00B81A95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Работник несет ответственность: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4.1. За ненадлежащее исполнение или неисполнение своих должностных обязанностей, предусмотренных настоящей должностной инструкцией, — в пределах, определенных действующим трудовым законодательством РФ и заключенным трудовым договором.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4.2. За нарушения, совершенные в процессе осуществления своей деятельности, — в пределах, определенных действующим административным, уголовным и гражданским законодательством РФ и заключенным трудовым договором.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4.3. За причинение материального ущерба — в пределах, определенных действующим трудовым и гражданским законодательством РФ и заключенным трудовым договором.</w:t>
      </w:r>
    </w:p>
    <w:p w:rsidR="00B81A95" w:rsidRDefault="00B81A95" w:rsidP="00B81A95">
      <w:pPr>
        <w:spacing w:before="0" w:beforeAutospacing="0" w:after="0" w:afterAutospacing="0"/>
        <w:ind w:left="42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7E0BC0" w:rsidRDefault="00A30B97" w:rsidP="00B81A95">
      <w:pPr>
        <w:spacing w:before="0" w:beforeAutospacing="0" w:after="0" w:afterAutospacing="0"/>
        <w:ind w:left="426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5. ПОРЯДОК ПЕРЕСМОТРА ДОЛЖНОСТНОЙ ИНСТРУКЦИИ</w:t>
      </w:r>
    </w:p>
    <w:p w:rsidR="00B81A95" w:rsidRDefault="00B81A95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5.1. Должностная инструкция пересматривается, изменяется и дополняется по мере необходимости, но не реже одного раза в пять лет.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5.2. С приказом о внесении изменений (дополнений) в должностную инструкцию знакомятся под подпись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все работники организации, на которых распространяется действие этой инструкции.</w:t>
      </w:r>
    </w:p>
    <w:p w:rsidR="0073533D" w:rsidRPr="007E0BC0" w:rsidRDefault="00A30B97" w:rsidP="00B81A95">
      <w:pPr>
        <w:spacing w:before="0" w:beforeAutospacing="0" w:after="0" w:afterAutospacing="0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Должностная инструкция разработана в соответствии с приказом директора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16.01.2022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67 и профессиональным стандартом «Специалист по гражданской обороне», утвержденным приказом Минтруда России от 27.10.2020 № 748н.</w:t>
      </w:r>
    </w:p>
    <w:p w:rsidR="0073533D" w:rsidRDefault="00A30B97" w:rsidP="00B81A95">
      <w:pPr>
        <w:spacing w:before="0" w:beforeAutospacing="0" w:after="0" w:afterAutospacing="0"/>
        <w:ind w:left="426"/>
        <w:rPr>
          <w:rFonts w:hAnsi="Times New Roman" w:cs="Times New Roman"/>
          <w:color w:val="000000"/>
          <w:sz w:val="24"/>
          <w:szCs w:val="24"/>
        </w:rPr>
      </w:pPr>
      <w:r w:rsidRPr="007E0BC0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</w:rPr>
        <w:t>СОГЛАСОВАНО</w:t>
      </w:r>
    </w:p>
    <w:tbl>
      <w:tblPr>
        <w:tblW w:w="0" w:type="auto"/>
        <w:tblInd w:w="50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19"/>
        <w:gridCol w:w="1701"/>
        <w:gridCol w:w="1985"/>
      </w:tblGrid>
      <w:tr w:rsidR="0073533D" w:rsidTr="00B81A95">
        <w:tc>
          <w:tcPr>
            <w:tcW w:w="48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A30B97" w:rsidP="00B81A95">
            <w:pPr>
              <w:spacing w:before="0" w:beforeAutospacing="0" w:after="0" w:afterAutospacing="0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кадров</w:t>
            </w:r>
            <w:proofErr w:type="spellEnd"/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73533D" w:rsidP="00B81A9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A30B97" w:rsidP="00B81A95">
            <w:pPr>
              <w:spacing w:before="0" w:beforeAutospacing="0" w:after="0" w:afterAutospacing="0"/>
              <w:jc w:val="right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Е.Э. Громова</w:t>
            </w:r>
          </w:p>
        </w:tc>
      </w:tr>
      <w:tr w:rsidR="0073533D" w:rsidTr="00B81A95">
        <w:tc>
          <w:tcPr>
            <w:tcW w:w="48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A30B97" w:rsidP="00B81A9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16.02.2022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73533D" w:rsidP="00B81A9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73533D" w:rsidP="00B81A9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533D" w:rsidRPr="007E0BC0" w:rsidRDefault="00A30B97" w:rsidP="00B81A95">
      <w:pPr>
        <w:spacing w:before="0" w:beforeAutospacing="0" w:after="0" w:afterAutospacing="0"/>
        <w:ind w:left="426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BC0">
        <w:rPr>
          <w:lang w:val="ru-RU"/>
        </w:rPr>
        <w:lastRenderedPageBreak/>
        <w:br/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С настоящей инструкцией ознакомле</w:t>
      </w:r>
      <w:proofErr w:type="gramStart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н(</w:t>
      </w:r>
      <w:proofErr w:type="gramEnd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а).</w:t>
      </w:r>
      <w:r w:rsidRPr="007E0BC0">
        <w:rPr>
          <w:lang w:val="ru-RU"/>
        </w:rPr>
        <w:br/>
      </w:r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Один экземпляр получи</w:t>
      </w:r>
      <w:proofErr w:type="gramStart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л(</w:t>
      </w:r>
      <w:proofErr w:type="gramEnd"/>
      <w:r w:rsidRPr="007E0BC0">
        <w:rPr>
          <w:rFonts w:hAnsi="Times New Roman" w:cs="Times New Roman"/>
          <w:color w:val="000000"/>
          <w:sz w:val="24"/>
          <w:szCs w:val="24"/>
          <w:lang w:val="ru-RU"/>
        </w:rPr>
        <w:t>а) на руки и обязуюсь хранить на рабочем месте.</w:t>
      </w:r>
    </w:p>
    <w:tbl>
      <w:tblPr>
        <w:tblW w:w="1084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1"/>
        <w:gridCol w:w="4819"/>
        <w:gridCol w:w="501"/>
        <w:gridCol w:w="1200"/>
        <w:gridCol w:w="501"/>
        <w:gridCol w:w="1484"/>
        <w:gridCol w:w="1842"/>
      </w:tblGrid>
      <w:tr w:rsidR="0073533D" w:rsidTr="00B81A95">
        <w:trPr>
          <w:gridBefore w:val="1"/>
          <w:wBefore w:w="501" w:type="dxa"/>
        </w:trPr>
        <w:tc>
          <w:tcPr>
            <w:tcW w:w="532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Pr="007E0BC0" w:rsidRDefault="00A30B97" w:rsidP="00B81A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0BC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специалист по гражданской обороне</w:t>
            </w:r>
          </w:p>
        </w:tc>
        <w:tc>
          <w:tcPr>
            <w:tcW w:w="1701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Pr="007E0BC0" w:rsidRDefault="0073533D" w:rsidP="00B81A9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6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A30B97" w:rsidP="00234B58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П.А. Беспалов</w:t>
            </w:r>
          </w:p>
        </w:tc>
      </w:tr>
      <w:tr w:rsidR="0073533D" w:rsidTr="00B81A95">
        <w:trPr>
          <w:gridAfter w:val="1"/>
          <w:wAfter w:w="1842" w:type="dxa"/>
        </w:trPr>
        <w:tc>
          <w:tcPr>
            <w:tcW w:w="532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A30B97" w:rsidP="00B81A95">
            <w:pPr>
              <w:spacing w:before="0" w:beforeAutospacing="0" w:after="0" w:afterAutospacing="0"/>
              <w:ind w:left="426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16.02.2022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73533D" w:rsidP="00B81A9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3D" w:rsidRDefault="0073533D" w:rsidP="00B81A9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0B97" w:rsidRDefault="00A30B97" w:rsidP="00B81A95">
      <w:pPr>
        <w:spacing w:before="0" w:beforeAutospacing="0" w:after="0" w:afterAutospacing="0"/>
      </w:pPr>
    </w:p>
    <w:sectPr w:rsidR="00A30B97" w:rsidSect="00B81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5D" w:rsidRDefault="00D2665D" w:rsidP="00D2665D">
      <w:pPr>
        <w:spacing w:before="0" w:after="0"/>
      </w:pPr>
      <w:r>
        <w:separator/>
      </w:r>
    </w:p>
  </w:endnote>
  <w:endnote w:type="continuationSeparator" w:id="0">
    <w:p w:rsidR="00D2665D" w:rsidRDefault="00D2665D" w:rsidP="00D266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5D" w:rsidRDefault="00D2665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5D" w:rsidRDefault="00D2665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5D" w:rsidRDefault="00D266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5D" w:rsidRDefault="00D2665D" w:rsidP="00D2665D">
      <w:pPr>
        <w:spacing w:before="0" w:after="0"/>
      </w:pPr>
      <w:r>
        <w:separator/>
      </w:r>
    </w:p>
  </w:footnote>
  <w:footnote w:type="continuationSeparator" w:id="0">
    <w:p w:rsidR="00D2665D" w:rsidRDefault="00D2665D" w:rsidP="00D266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5D" w:rsidRDefault="00D266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5D" w:rsidRDefault="00D2665D">
    <w:pPr>
      <w:pStyle w:val="a5"/>
    </w:pPr>
    <w:r>
      <w:rPr>
        <w:noProof/>
        <w:lang w:val="ru-RU" w:eastAsia="ru-RU"/>
      </w:rPr>
      <w:drawing>
        <wp:inline distT="0" distB="0" distL="0" distR="0" wp14:anchorId="57AAA467" wp14:editId="575B2F72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5D" w:rsidRDefault="00D266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8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E61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03B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934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266B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CC2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301E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911D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A62A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644B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EF65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7073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0219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0338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DC3E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DD51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571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192B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4E10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04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3041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9270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9"/>
  </w:num>
  <w:num w:numId="5">
    <w:abstractNumId w:val="3"/>
  </w:num>
  <w:num w:numId="6">
    <w:abstractNumId w:val="0"/>
  </w:num>
  <w:num w:numId="7">
    <w:abstractNumId w:val="12"/>
  </w:num>
  <w:num w:numId="8">
    <w:abstractNumId w:val="2"/>
  </w:num>
  <w:num w:numId="9">
    <w:abstractNumId w:val="8"/>
  </w:num>
  <w:num w:numId="10">
    <w:abstractNumId w:val="10"/>
  </w:num>
  <w:num w:numId="11">
    <w:abstractNumId w:val="17"/>
  </w:num>
  <w:num w:numId="12">
    <w:abstractNumId w:val="15"/>
  </w:num>
  <w:num w:numId="13">
    <w:abstractNumId w:val="1"/>
  </w:num>
  <w:num w:numId="14">
    <w:abstractNumId w:val="18"/>
  </w:num>
  <w:num w:numId="15">
    <w:abstractNumId w:val="20"/>
  </w:num>
  <w:num w:numId="16">
    <w:abstractNumId w:val="9"/>
  </w:num>
  <w:num w:numId="17">
    <w:abstractNumId w:val="16"/>
  </w:num>
  <w:num w:numId="18">
    <w:abstractNumId w:val="7"/>
  </w:num>
  <w:num w:numId="19">
    <w:abstractNumId w:val="4"/>
  </w:num>
  <w:num w:numId="20">
    <w:abstractNumId w:val="6"/>
  </w:num>
  <w:num w:numId="21">
    <w:abstractNumId w:val="1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13767D"/>
    <w:rsid w:val="00234B58"/>
    <w:rsid w:val="0025527D"/>
    <w:rsid w:val="002D33B1"/>
    <w:rsid w:val="002D3591"/>
    <w:rsid w:val="003514A0"/>
    <w:rsid w:val="0042165E"/>
    <w:rsid w:val="00435A5E"/>
    <w:rsid w:val="00485427"/>
    <w:rsid w:val="004F7E17"/>
    <w:rsid w:val="005A05CE"/>
    <w:rsid w:val="00653AF6"/>
    <w:rsid w:val="0073533D"/>
    <w:rsid w:val="007E0BC0"/>
    <w:rsid w:val="00974DD3"/>
    <w:rsid w:val="009C0A87"/>
    <w:rsid w:val="00A30B97"/>
    <w:rsid w:val="00B73A5A"/>
    <w:rsid w:val="00B81A95"/>
    <w:rsid w:val="00D2665D"/>
    <w:rsid w:val="00DB2913"/>
    <w:rsid w:val="00E438A1"/>
    <w:rsid w:val="00F01E19"/>
    <w:rsid w:val="00F9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74DD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665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D2665D"/>
  </w:style>
  <w:style w:type="paragraph" w:styleId="a7">
    <w:name w:val="footer"/>
    <w:basedOn w:val="a"/>
    <w:link w:val="a8"/>
    <w:uiPriority w:val="99"/>
    <w:unhideWhenUsed/>
    <w:rsid w:val="00D2665D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D26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Бурнашева Зульфия Наильевна</dc:creator>
  <dc:description>Подготовлено экспертами Актион-МЦФЭР</dc:description>
  <cp:lastModifiedBy>Пинаева Алла Александровна</cp:lastModifiedBy>
  <cp:revision>5</cp:revision>
  <dcterms:created xsi:type="dcterms:W3CDTF">2022-10-24T20:38:00Z</dcterms:created>
  <dcterms:modified xsi:type="dcterms:W3CDTF">2022-10-25T07:07:00Z</dcterms:modified>
</cp:coreProperties>
</file>